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21" w:rsidRPr="00CD01AE" w:rsidRDefault="00CD01AE" w:rsidP="00476F3F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By:  </w:t>
      </w:r>
      <w:r w:rsidR="00BF314D" w:rsidRPr="00CD01AE">
        <w:rPr>
          <w:rFonts w:ascii="Century Schoolbook" w:hAnsi="Century Schoolbook" w:cs="Times New Roman"/>
          <w:sz w:val="24"/>
          <w:szCs w:val="24"/>
        </w:rPr>
        <w:t>Delegate Carr</w:t>
      </w:r>
    </w:p>
    <w:p w:rsidR="00BF314D" w:rsidRPr="00CD01AE" w:rsidRDefault="00BF314D" w:rsidP="00476F3F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CD01AE">
        <w:rPr>
          <w:rFonts w:ascii="Century Schoolbook" w:hAnsi="Century Schoolbook" w:cs="Times New Roman"/>
          <w:sz w:val="24"/>
          <w:szCs w:val="24"/>
        </w:rPr>
        <w:t xml:space="preserve">(To be offered in the </w:t>
      </w:r>
      <w:r w:rsidR="00CD01AE">
        <w:rPr>
          <w:rFonts w:ascii="Century Schoolbook" w:hAnsi="Century Schoolbook" w:cs="Times New Roman"/>
          <w:sz w:val="24"/>
          <w:szCs w:val="24"/>
        </w:rPr>
        <w:t>Education, Elections, and Housing Committee</w:t>
      </w:r>
      <w:r w:rsidRPr="00CD01AE">
        <w:rPr>
          <w:rFonts w:ascii="Century Schoolbook" w:hAnsi="Century Schoolbook" w:cs="Times New Roman"/>
          <w:sz w:val="24"/>
          <w:szCs w:val="24"/>
        </w:rPr>
        <w:t>)</w:t>
      </w:r>
    </w:p>
    <w:p w:rsidR="00BF314D" w:rsidRPr="00CD01AE" w:rsidRDefault="00BF314D" w:rsidP="00476F3F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F314D" w:rsidRPr="00CD01AE" w:rsidRDefault="00BF314D" w:rsidP="00476F3F">
      <w:pPr>
        <w:spacing w:after="0"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  <w:r w:rsidRPr="00CD01AE">
        <w:rPr>
          <w:rFonts w:ascii="Century Schoolbook" w:hAnsi="Century Schoolbook" w:cs="Times New Roman"/>
          <w:sz w:val="24"/>
          <w:szCs w:val="24"/>
          <w:u w:val="single"/>
        </w:rPr>
        <w:t>AMENDMENT TO MC 7–21</w:t>
      </w:r>
    </w:p>
    <w:p w:rsidR="00BF314D" w:rsidRPr="00CD01AE" w:rsidRDefault="00BF314D" w:rsidP="00476F3F">
      <w:pPr>
        <w:spacing w:after="0"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  <w:r w:rsidRPr="00CD01AE">
        <w:rPr>
          <w:rFonts w:ascii="Century Schoolbook" w:hAnsi="Century Schoolbook" w:cs="Times New Roman"/>
          <w:sz w:val="24"/>
          <w:szCs w:val="24"/>
        </w:rPr>
        <w:t>(</w:t>
      </w:r>
      <w:r w:rsidR="00CD01AE">
        <w:rPr>
          <w:rFonts w:ascii="Century Schoolbook" w:hAnsi="Century Schoolbook" w:cs="Times New Roman"/>
          <w:sz w:val="24"/>
          <w:szCs w:val="24"/>
        </w:rPr>
        <w:t>Sprint Copy</w:t>
      </w:r>
      <w:r w:rsidRPr="00CD01AE">
        <w:rPr>
          <w:rFonts w:ascii="Century Schoolbook" w:hAnsi="Century Schoolbook" w:cs="Times New Roman"/>
          <w:sz w:val="24"/>
          <w:szCs w:val="24"/>
        </w:rPr>
        <w:t>)</w:t>
      </w:r>
    </w:p>
    <w:p w:rsidR="002D18AA" w:rsidRDefault="002D18AA" w:rsidP="00E935D1">
      <w:pPr>
        <w:spacing w:after="0" w:line="240" w:lineRule="auto"/>
        <w:ind w:firstLine="720"/>
        <w:jc w:val="both"/>
        <w:rPr>
          <w:rFonts w:ascii="Century Schoolbook" w:hAnsi="Century Schoolbook" w:cs="Times New Roman"/>
          <w:sz w:val="24"/>
          <w:szCs w:val="24"/>
        </w:rPr>
      </w:pPr>
    </w:p>
    <w:p w:rsidR="002D18AA" w:rsidRPr="00D103EE" w:rsidRDefault="007171DE" w:rsidP="002D18AA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  <w:u w:val="single"/>
        </w:rPr>
      </w:pPr>
      <w:r w:rsidRPr="00D103EE">
        <w:rPr>
          <w:rFonts w:ascii="Century Schoolbook" w:hAnsi="Century Schoolbook" w:cs="Times New Roman"/>
          <w:sz w:val="24"/>
          <w:szCs w:val="24"/>
          <w:u w:val="single"/>
        </w:rPr>
        <w:t>AMENDMENT NO. 1</w:t>
      </w:r>
    </w:p>
    <w:p w:rsidR="00D77348" w:rsidRDefault="007171DE" w:rsidP="00D77348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ab/>
        <w:t>On page 1, strike beginning with “limiting” in line 4 down through “session” in line 8</w:t>
      </w:r>
      <w:r w:rsidR="00B800F4">
        <w:rPr>
          <w:rFonts w:ascii="Century Schoolbook" w:hAnsi="Century Schoolbook" w:cs="Times New Roman"/>
          <w:sz w:val="24"/>
          <w:szCs w:val="24"/>
        </w:rPr>
        <w:t xml:space="preserve"> and substitute “</w:t>
      </w:r>
      <w:r w:rsidR="00EB5FA0">
        <w:rPr>
          <w:rFonts w:ascii="Century Schoolbook" w:hAnsi="Century Schoolbook" w:cs="Times New Roman"/>
          <w:sz w:val="24"/>
          <w:szCs w:val="24"/>
          <w:u w:val="single"/>
        </w:rPr>
        <w:t>providing that a committee of the Housing Opportunities Commission of Montgomery County is a public body for purposes of</w:t>
      </w:r>
      <w:r w:rsidR="00B36111">
        <w:rPr>
          <w:rFonts w:ascii="Century Schoolbook" w:hAnsi="Century Schoolbook" w:cs="Times New Roman"/>
          <w:sz w:val="24"/>
          <w:szCs w:val="24"/>
          <w:u w:val="single"/>
        </w:rPr>
        <w:t xml:space="preserve"> </w:t>
      </w:r>
      <w:r w:rsidR="00B800F4" w:rsidRPr="00B800F4">
        <w:rPr>
          <w:rFonts w:ascii="Century Schoolbook" w:hAnsi="Century Schoolbook" w:cs="Times New Roman"/>
          <w:sz w:val="24"/>
          <w:szCs w:val="24"/>
          <w:u w:val="single"/>
        </w:rPr>
        <w:t>the Open Meetings Act</w:t>
      </w:r>
      <w:r w:rsidR="00B800F4">
        <w:rPr>
          <w:rFonts w:ascii="Century Schoolbook" w:hAnsi="Century Schoolbook" w:cs="Times New Roman"/>
          <w:sz w:val="24"/>
          <w:szCs w:val="24"/>
        </w:rPr>
        <w:t>”</w:t>
      </w:r>
      <w:r w:rsidR="00D77348">
        <w:rPr>
          <w:rFonts w:ascii="Century Schoolbook" w:hAnsi="Century Schoolbook" w:cs="Times New Roman"/>
          <w:sz w:val="24"/>
          <w:szCs w:val="24"/>
        </w:rPr>
        <w:t>; and in line 11, strike “16–107.2” and substitute “</w:t>
      </w:r>
      <w:r w:rsidR="00D77348" w:rsidRPr="00D77348">
        <w:rPr>
          <w:rFonts w:ascii="Century Schoolbook" w:hAnsi="Century Schoolbook" w:cs="Times New Roman"/>
          <w:sz w:val="24"/>
          <w:szCs w:val="24"/>
          <w:u w:val="single"/>
        </w:rPr>
        <w:t>16–105</w:t>
      </w:r>
      <w:r w:rsidR="00D77348">
        <w:rPr>
          <w:rFonts w:ascii="Century Schoolbook" w:hAnsi="Century Schoolbook" w:cs="Times New Roman"/>
          <w:sz w:val="24"/>
          <w:szCs w:val="24"/>
        </w:rPr>
        <w:t>”.</w:t>
      </w:r>
    </w:p>
    <w:p w:rsidR="007171DE" w:rsidRDefault="007171DE" w:rsidP="002D18AA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B800F4" w:rsidRDefault="00B800F4" w:rsidP="002D18AA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B800F4" w:rsidRPr="00D103EE" w:rsidRDefault="00B800F4" w:rsidP="002D18AA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  <w:u w:val="single"/>
        </w:rPr>
      </w:pPr>
      <w:r w:rsidRPr="00D103EE">
        <w:rPr>
          <w:rFonts w:ascii="Century Schoolbook" w:hAnsi="Century Schoolbook" w:cs="Times New Roman"/>
          <w:sz w:val="24"/>
          <w:szCs w:val="24"/>
          <w:u w:val="single"/>
        </w:rPr>
        <w:t>AMENDMENT NO. 2</w:t>
      </w:r>
    </w:p>
    <w:p w:rsidR="00C40403" w:rsidRDefault="003E1299" w:rsidP="003E1299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ab/>
      </w:r>
      <w:r w:rsidR="007C5DA6">
        <w:rPr>
          <w:rFonts w:ascii="Century Schoolbook" w:hAnsi="Century Schoolbook" w:cs="Times New Roman"/>
          <w:sz w:val="24"/>
          <w:szCs w:val="24"/>
        </w:rPr>
        <w:t xml:space="preserve">On pages 1 and </w:t>
      </w:r>
      <w:r w:rsidR="000D7489">
        <w:rPr>
          <w:rFonts w:ascii="Century Schoolbook" w:hAnsi="Century Schoolbook" w:cs="Times New Roman"/>
          <w:sz w:val="24"/>
          <w:szCs w:val="24"/>
        </w:rPr>
        <w:t>2</w:t>
      </w:r>
      <w:r w:rsidR="000279FD" w:rsidRPr="00CD01AE">
        <w:rPr>
          <w:rFonts w:ascii="Century Schoolbook" w:hAnsi="Century Schoolbook" w:cs="Times New Roman"/>
          <w:sz w:val="24"/>
          <w:szCs w:val="24"/>
        </w:rPr>
        <w:t xml:space="preserve">, </w:t>
      </w:r>
      <w:r w:rsidR="007B1201">
        <w:rPr>
          <w:rFonts w:ascii="Century Schoolbook" w:hAnsi="Century Schoolbook" w:cs="Times New Roman"/>
          <w:sz w:val="24"/>
          <w:szCs w:val="24"/>
        </w:rPr>
        <w:t xml:space="preserve">strike in their entirety lines </w:t>
      </w:r>
      <w:r w:rsidR="00603A0A">
        <w:rPr>
          <w:rFonts w:ascii="Century Schoolbook" w:hAnsi="Century Schoolbook" w:cs="Times New Roman"/>
          <w:sz w:val="24"/>
          <w:szCs w:val="24"/>
        </w:rPr>
        <w:t>beginning with line 17 on page 2 through line</w:t>
      </w:r>
      <w:r w:rsidR="00C702DE">
        <w:rPr>
          <w:rFonts w:ascii="Century Schoolbook" w:hAnsi="Century Schoolbook" w:cs="Times New Roman"/>
          <w:sz w:val="24"/>
          <w:szCs w:val="24"/>
        </w:rPr>
        <w:t xml:space="preserve"> </w:t>
      </w:r>
      <w:r w:rsidR="00C40403">
        <w:rPr>
          <w:rFonts w:ascii="Century Schoolbook" w:hAnsi="Century Schoolbook" w:cs="Times New Roman"/>
          <w:sz w:val="24"/>
          <w:szCs w:val="24"/>
        </w:rPr>
        <w:t>23</w:t>
      </w:r>
      <w:r w:rsidR="00603A0A">
        <w:rPr>
          <w:rFonts w:ascii="Century Schoolbook" w:hAnsi="Century Schoolbook" w:cs="Times New Roman"/>
          <w:sz w:val="24"/>
          <w:szCs w:val="24"/>
        </w:rPr>
        <w:t xml:space="preserve"> on page 2</w:t>
      </w:r>
      <w:r w:rsidR="00C40403">
        <w:rPr>
          <w:rFonts w:ascii="Century Schoolbook" w:hAnsi="Century Schoolbook" w:cs="Times New Roman"/>
          <w:sz w:val="24"/>
          <w:szCs w:val="24"/>
        </w:rPr>
        <w:t>, inclusive, and substitute:</w:t>
      </w:r>
    </w:p>
    <w:p w:rsidR="00C40403" w:rsidRDefault="00C40403" w:rsidP="00C40403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2F4D1D" w:rsidRPr="003D5E1A" w:rsidRDefault="00C40403" w:rsidP="002F4D1D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  <w:u w:val="single"/>
        </w:rPr>
      </w:pPr>
      <w:r>
        <w:rPr>
          <w:rFonts w:ascii="Century Schoolbook" w:hAnsi="Century Schoolbook" w:cs="Times New Roman"/>
          <w:sz w:val="24"/>
          <w:szCs w:val="24"/>
        </w:rPr>
        <w:t>“</w:t>
      </w:r>
      <w:r w:rsidR="002F4D1D" w:rsidRPr="003D5E1A">
        <w:rPr>
          <w:rFonts w:ascii="Century Schoolbook" w:hAnsi="Century Schoolbook" w:cs="Times New Roman"/>
          <w:sz w:val="24"/>
          <w:szCs w:val="24"/>
          <w:u w:val="single"/>
        </w:rPr>
        <w:t>16–105.</w:t>
      </w:r>
    </w:p>
    <w:p w:rsidR="002F4D1D" w:rsidRPr="003D5E1A" w:rsidRDefault="002F4D1D" w:rsidP="002F4D1D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  <w:u w:val="single"/>
        </w:rPr>
      </w:pPr>
    </w:p>
    <w:p w:rsidR="002F4D1D" w:rsidRPr="003D5E1A" w:rsidRDefault="002F4D1D" w:rsidP="002F4D1D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  <w:u w:val="single"/>
        </w:rPr>
      </w:pPr>
      <w:r w:rsidRPr="003D5E1A">
        <w:rPr>
          <w:rFonts w:ascii="Century Schoolbook" w:hAnsi="Century Schoolbook" w:cs="Times New Roman"/>
          <w:sz w:val="24"/>
          <w:szCs w:val="24"/>
        </w:rPr>
        <w:tab/>
      </w:r>
      <w:r w:rsidRPr="003D5E1A">
        <w:rPr>
          <w:rFonts w:ascii="Century Schoolbook" w:hAnsi="Century Schoolbook" w:cs="Times New Roman"/>
          <w:b/>
          <w:smallCaps/>
          <w:sz w:val="26"/>
          <w:szCs w:val="24"/>
          <w:u w:val="single"/>
        </w:rPr>
        <w:t>(a)</w:t>
      </w:r>
      <w:r w:rsidRPr="003D5E1A">
        <w:rPr>
          <w:rFonts w:ascii="Century Schoolbook" w:hAnsi="Century Schoolbook" w:cs="Times New Roman"/>
          <w:b/>
          <w:smallCaps/>
          <w:sz w:val="26"/>
          <w:szCs w:val="24"/>
          <w:u w:val="single"/>
        </w:rPr>
        <w:tab/>
      </w:r>
      <w:r w:rsidRPr="003D5E1A">
        <w:rPr>
          <w:rFonts w:ascii="Century Schoolbook" w:hAnsi="Century Schoolbook" w:cs="Times New Roman"/>
          <w:sz w:val="24"/>
          <w:szCs w:val="24"/>
          <w:u w:val="single"/>
        </w:rPr>
        <w:t>The Housing Opportunities Commission of Montgomery County, formerly the Housing Authority of Montgomery County, is a public body corporate and politic that:</w:t>
      </w:r>
    </w:p>
    <w:p w:rsidR="002F4D1D" w:rsidRPr="003D5E1A" w:rsidRDefault="002F4D1D" w:rsidP="002F4D1D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  <w:u w:val="single"/>
        </w:rPr>
      </w:pPr>
    </w:p>
    <w:p w:rsidR="002F4D1D" w:rsidRPr="003D5E1A" w:rsidRDefault="002F4D1D" w:rsidP="002F4D1D">
      <w:pPr>
        <w:spacing w:after="0" w:line="240" w:lineRule="auto"/>
        <w:jc w:val="both"/>
        <w:rPr>
          <w:rFonts w:ascii="Century Schoolbook" w:hAnsi="Century Schoolbook" w:cs="Times New Roman"/>
          <w:b/>
          <w:smallCaps/>
          <w:sz w:val="26"/>
          <w:szCs w:val="24"/>
          <w:u w:val="single"/>
        </w:rPr>
      </w:pPr>
      <w:r w:rsidRPr="003D5E1A">
        <w:rPr>
          <w:rFonts w:ascii="Century Schoolbook" w:hAnsi="Century Schoolbook" w:cs="Times New Roman"/>
          <w:sz w:val="24"/>
          <w:szCs w:val="24"/>
        </w:rPr>
        <w:tab/>
      </w:r>
      <w:r w:rsidRPr="003D5E1A">
        <w:rPr>
          <w:rFonts w:ascii="Century Schoolbook" w:hAnsi="Century Schoolbook" w:cs="Times New Roman"/>
          <w:sz w:val="24"/>
          <w:szCs w:val="24"/>
        </w:rPr>
        <w:tab/>
      </w:r>
      <w:r w:rsidRPr="003D5E1A">
        <w:rPr>
          <w:rFonts w:ascii="Century Schoolbook" w:hAnsi="Century Schoolbook" w:cs="Times New Roman"/>
          <w:sz w:val="24"/>
          <w:szCs w:val="24"/>
          <w:u w:val="single"/>
        </w:rPr>
        <w:t>(1)</w:t>
      </w:r>
      <w:r w:rsidRPr="003D5E1A">
        <w:rPr>
          <w:rFonts w:ascii="Century Schoolbook" w:hAnsi="Century Schoolbook" w:cs="Times New Roman"/>
          <w:sz w:val="24"/>
          <w:szCs w:val="24"/>
          <w:u w:val="single"/>
        </w:rPr>
        <w:tab/>
        <w:t>exercises public and essential governmental functions; and</w:t>
      </w:r>
    </w:p>
    <w:p w:rsidR="002F4D1D" w:rsidRPr="003D5E1A" w:rsidRDefault="002F4D1D" w:rsidP="002F4D1D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  <w:u w:val="single"/>
        </w:rPr>
      </w:pPr>
    </w:p>
    <w:p w:rsidR="002F4D1D" w:rsidRPr="003D5E1A" w:rsidRDefault="002F4D1D" w:rsidP="002F4D1D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  <w:u w:val="single"/>
        </w:rPr>
      </w:pPr>
      <w:r w:rsidRPr="003D5E1A">
        <w:rPr>
          <w:rFonts w:ascii="Century Schoolbook" w:hAnsi="Century Schoolbook" w:cs="Times New Roman"/>
          <w:sz w:val="24"/>
          <w:szCs w:val="24"/>
        </w:rPr>
        <w:tab/>
      </w:r>
      <w:r w:rsidRPr="003D5E1A">
        <w:rPr>
          <w:rFonts w:ascii="Century Schoolbook" w:hAnsi="Century Schoolbook" w:cs="Times New Roman"/>
          <w:sz w:val="24"/>
          <w:szCs w:val="24"/>
        </w:rPr>
        <w:tab/>
      </w:r>
      <w:r w:rsidRPr="003D5E1A">
        <w:rPr>
          <w:rFonts w:ascii="Century Schoolbook" w:hAnsi="Century Schoolbook" w:cs="Times New Roman"/>
          <w:sz w:val="24"/>
          <w:szCs w:val="24"/>
          <w:u w:val="single"/>
        </w:rPr>
        <w:t>(2)</w:t>
      </w:r>
      <w:r w:rsidRPr="003D5E1A">
        <w:rPr>
          <w:rFonts w:ascii="Century Schoolbook" w:hAnsi="Century Schoolbook" w:cs="Times New Roman"/>
          <w:sz w:val="24"/>
          <w:szCs w:val="24"/>
          <w:u w:val="single"/>
        </w:rPr>
        <w:tab/>
        <w:t>has all the powers necessary or convenient to carry out the purposes of this Division II.</w:t>
      </w:r>
    </w:p>
    <w:p w:rsidR="002F4D1D" w:rsidRPr="003D5E1A" w:rsidRDefault="002F4D1D" w:rsidP="002F4D1D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  <w:u w:val="single"/>
        </w:rPr>
      </w:pPr>
    </w:p>
    <w:p w:rsidR="000279FD" w:rsidRDefault="002F4D1D" w:rsidP="002F4D1D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3D5E1A">
        <w:rPr>
          <w:rFonts w:ascii="Century Schoolbook" w:hAnsi="Century Schoolbook" w:cs="Times New Roman"/>
          <w:sz w:val="24"/>
          <w:szCs w:val="24"/>
        </w:rPr>
        <w:tab/>
      </w:r>
      <w:r w:rsidRPr="003D5E1A">
        <w:rPr>
          <w:rFonts w:ascii="Century Schoolbook" w:hAnsi="Century Schoolbook" w:cs="Times New Roman"/>
          <w:b/>
          <w:smallCaps/>
          <w:sz w:val="26"/>
          <w:szCs w:val="24"/>
          <w:u w:val="single"/>
        </w:rPr>
        <w:t>(b)</w:t>
      </w:r>
      <w:r w:rsidRPr="003D5E1A">
        <w:rPr>
          <w:rFonts w:ascii="Century Schoolbook" w:hAnsi="Century Schoolbook" w:cs="Times New Roman"/>
          <w:b/>
          <w:smallCaps/>
          <w:sz w:val="26"/>
          <w:szCs w:val="24"/>
          <w:u w:val="single"/>
        </w:rPr>
        <w:tab/>
      </w:r>
      <w:r w:rsidR="003D5E1A" w:rsidRPr="003D5E1A">
        <w:rPr>
          <w:rFonts w:ascii="Century Schoolbook" w:hAnsi="Century Schoolbook" w:cs="Times New Roman"/>
          <w:b/>
          <w:smallCaps/>
          <w:sz w:val="26"/>
          <w:szCs w:val="24"/>
          <w:u w:val="single"/>
        </w:rPr>
        <w:t>A committee of the Commission is a public body for purposes of the Open Meetings Act.</w:t>
      </w:r>
      <w:r w:rsidR="00514472">
        <w:rPr>
          <w:rFonts w:ascii="Century Schoolbook" w:hAnsi="Century Schoolbook" w:cs="Times New Roman"/>
          <w:sz w:val="24"/>
          <w:szCs w:val="24"/>
        </w:rPr>
        <w:t>”</w:t>
      </w:r>
      <w:r w:rsidR="000279FD" w:rsidRPr="00CD01AE">
        <w:rPr>
          <w:rFonts w:ascii="Century Schoolbook" w:hAnsi="Century Schoolbook" w:cs="Times New Roman"/>
          <w:sz w:val="24"/>
          <w:szCs w:val="24"/>
        </w:rPr>
        <w:t>.</w:t>
      </w:r>
    </w:p>
    <w:p w:rsidR="00056857" w:rsidRDefault="00056857" w:rsidP="00476F3F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27166D" w:rsidRDefault="0027166D" w:rsidP="00476F3F">
      <w:pPr>
        <w:spacing w:after="0" w:line="240" w:lineRule="auto"/>
        <w:jc w:val="both"/>
        <w:rPr>
          <w:rFonts w:ascii="Century Schoolbook" w:hAnsi="Century Schoolbook" w:cs="Times New Roman"/>
          <w:b/>
          <w:sz w:val="24"/>
          <w:szCs w:val="24"/>
        </w:rPr>
      </w:pPr>
    </w:p>
    <w:p w:rsidR="00CF3DA8" w:rsidRDefault="00CF3DA8" w:rsidP="00476F3F">
      <w:pPr>
        <w:spacing w:after="0" w:line="240" w:lineRule="auto"/>
        <w:jc w:val="both"/>
        <w:rPr>
          <w:rFonts w:ascii="Century Schoolbook" w:hAnsi="Century Schoolbook" w:cs="Times New Roman"/>
          <w:b/>
          <w:sz w:val="24"/>
          <w:szCs w:val="24"/>
        </w:rPr>
      </w:pPr>
    </w:p>
    <w:p w:rsidR="00056857" w:rsidRPr="0027166D" w:rsidRDefault="004F36E3" w:rsidP="00476F3F">
      <w:pPr>
        <w:spacing w:after="0" w:line="240" w:lineRule="auto"/>
        <w:jc w:val="both"/>
        <w:rPr>
          <w:rFonts w:ascii="Century Schoolbook" w:hAnsi="Century Schoolbook" w:cs="Times New Roman"/>
          <w:b/>
          <w:sz w:val="24"/>
          <w:szCs w:val="24"/>
        </w:rPr>
      </w:pPr>
      <w:r w:rsidRPr="0027166D">
        <w:rPr>
          <w:rFonts w:ascii="Century Schoolbook" w:hAnsi="Century Schoolbook" w:cs="Times New Roman"/>
          <w:b/>
          <w:sz w:val="24"/>
          <w:szCs w:val="24"/>
        </w:rPr>
        <w:t>EXPLANATION OF AMENDMENT</w:t>
      </w:r>
    </w:p>
    <w:p w:rsidR="004F36E3" w:rsidRDefault="004F36E3" w:rsidP="00476F3F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D77348" w:rsidRPr="00AA3D11" w:rsidRDefault="00AA3D11" w:rsidP="00476F3F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AMENDMENT NO. 1</w:t>
      </w:r>
    </w:p>
    <w:p w:rsidR="00D77348" w:rsidRDefault="00D77348" w:rsidP="00476F3F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D77348" w:rsidRDefault="00D77348" w:rsidP="00476F3F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ab/>
        <w:t>Makes technical changes to the purpose and function paragraphs.</w:t>
      </w:r>
    </w:p>
    <w:p w:rsidR="00D77348" w:rsidRDefault="00D77348" w:rsidP="00476F3F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D77348" w:rsidRPr="00AA3D11" w:rsidRDefault="00AA3D11" w:rsidP="00476F3F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AA3D11">
        <w:rPr>
          <w:rFonts w:ascii="Century Schoolbook" w:hAnsi="Century Schoolbook" w:cs="Times New Roman"/>
          <w:sz w:val="24"/>
          <w:szCs w:val="24"/>
        </w:rPr>
        <w:t>AMENDMENT NO. 2</w:t>
      </w:r>
    </w:p>
    <w:p w:rsidR="00D77348" w:rsidRDefault="00D77348" w:rsidP="00476F3F">
      <w:pPr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4F36E3" w:rsidRPr="007B2B38" w:rsidRDefault="004F36E3" w:rsidP="00476F3F">
      <w:pPr>
        <w:spacing w:after="0" w:line="240" w:lineRule="auto"/>
        <w:jc w:val="both"/>
        <w:rPr>
          <w:rFonts w:ascii="Century Schoolbook" w:hAnsi="Century Schoolbook" w:cs="Times New Roman"/>
          <w:b/>
          <w:smallCaps/>
          <w:sz w:val="26"/>
          <w:szCs w:val="24"/>
          <w:u w:val="single"/>
        </w:rPr>
      </w:pPr>
      <w:r>
        <w:rPr>
          <w:rFonts w:ascii="Century Schoolbook" w:hAnsi="Century Schoolbook" w:cs="Times New Roman"/>
          <w:sz w:val="24"/>
          <w:szCs w:val="24"/>
        </w:rPr>
        <w:tab/>
      </w:r>
      <w:r w:rsidR="002D18AA">
        <w:rPr>
          <w:rFonts w:ascii="Century Schoolbook" w:hAnsi="Century Schoolbook" w:cs="Times New Roman"/>
          <w:sz w:val="24"/>
          <w:szCs w:val="24"/>
        </w:rPr>
        <w:t xml:space="preserve">Strikes the bill and replaces it with a </w:t>
      </w:r>
      <w:r w:rsidR="00EB5FA0">
        <w:rPr>
          <w:rFonts w:ascii="Century Schoolbook" w:hAnsi="Century Schoolbook" w:cs="Times New Roman"/>
          <w:sz w:val="24"/>
          <w:szCs w:val="24"/>
        </w:rPr>
        <w:t xml:space="preserve">provision </w:t>
      </w:r>
      <w:r w:rsidR="004B5DF1">
        <w:rPr>
          <w:rFonts w:ascii="Century Schoolbook" w:hAnsi="Century Schoolbook" w:cs="Times New Roman"/>
          <w:sz w:val="24"/>
          <w:szCs w:val="24"/>
        </w:rPr>
        <w:t>providing</w:t>
      </w:r>
      <w:r w:rsidR="00EB5FA0">
        <w:rPr>
          <w:rFonts w:ascii="Century Schoolbook" w:hAnsi="Century Schoolbook" w:cs="Times New Roman"/>
          <w:sz w:val="24"/>
          <w:szCs w:val="24"/>
        </w:rPr>
        <w:t xml:space="preserve"> that a committee of the Commission is a public body subject to the requirements of the Open Meetings Act</w:t>
      </w:r>
      <w:r w:rsidR="004701AC">
        <w:rPr>
          <w:rFonts w:ascii="Century Schoolbook" w:hAnsi="Century Schoolbook" w:cs="Times New Roman"/>
          <w:sz w:val="24"/>
          <w:szCs w:val="24"/>
        </w:rPr>
        <w:t>.</w:t>
      </w:r>
    </w:p>
    <w:sectPr w:rsidR="004F36E3" w:rsidRPr="007B2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656D3"/>
    <w:multiLevelType w:val="multilevel"/>
    <w:tmpl w:val="5FC8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D"/>
    <w:rsid w:val="000279FD"/>
    <w:rsid w:val="00056857"/>
    <w:rsid w:val="000C37D4"/>
    <w:rsid w:val="000D7489"/>
    <w:rsid w:val="000F3CF0"/>
    <w:rsid w:val="00123DAE"/>
    <w:rsid w:val="001622DE"/>
    <w:rsid w:val="00180DC1"/>
    <w:rsid w:val="001834A4"/>
    <w:rsid w:val="00190EA7"/>
    <w:rsid w:val="001974BF"/>
    <w:rsid w:val="001A6929"/>
    <w:rsid w:val="001E4107"/>
    <w:rsid w:val="001E7369"/>
    <w:rsid w:val="00235B43"/>
    <w:rsid w:val="0027166D"/>
    <w:rsid w:val="00277C46"/>
    <w:rsid w:val="002B103B"/>
    <w:rsid w:val="002D18AA"/>
    <w:rsid w:val="002F4D1D"/>
    <w:rsid w:val="003107A3"/>
    <w:rsid w:val="003172C0"/>
    <w:rsid w:val="003B5997"/>
    <w:rsid w:val="003D5E1A"/>
    <w:rsid w:val="003E1299"/>
    <w:rsid w:val="004701AC"/>
    <w:rsid w:val="00470629"/>
    <w:rsid w:val="00476F3F"/>
    <w:rsid w:val="004B5DF1"/>
    <w:rsid w:val="004E5DB9"/>
    <w:rsid w:val="004F36E3"/>
    <w:rsid w:val="00514472"/>
    <w:rsid w:val="00552270"/>
    <w:rsid w:val="005C70C4"/>
    <w:rsid w:val="00603A0A"/>
    <w:rsid w:val="00661CAE"/>
    <w:rsid w:val="00661DD5"/>
    <w:rsid w:val="006D70DC"/>
    <w:rsid w:val="007171DE"/>
    <w:rsid w:val="00733E07"/>
    <w:rsid w:val="007426BF"/>
    <w:rsid w:val="007677F7"/>
    <w:rsid w:val="007919F2"/>
    <w:rsid w:val="007B1201"/>
    <w:rsid w:val="007B2B38"/>
    <w:rsid w:val="007C5DA6"/>
    <w:rsid w:val="0087287E"/>
    <w:rsid w:val="00872939"/>
    <w:rsid w:val="008833BF"/>
    <w:rsid w:val="008F370E"/>
    <w:rsid w:val="00963521"/>
    <w:rsid w:val="00974B33"/>
    <w:rsid w:val="00A84C07"/>
    <w:rsid w:val="00AA3D11"/>
    <w:rsid w:val="00B36111"/>
    <w:rsid w:val="00B800F4"/>
    <w:rsid w:val="00BB31DE"/>
    <w:rsid w:val="00BF314D"/>
    <w:rsid w:val="00C11B40"/>
    <w:rsid w:val="00C40403"/>
    <w:rsid w:val="00C702DE"/>
    <w:rsid w:val="00C92071"/>
    <w:rsid w:val="00CD01AE"/>
    <w:rsid w:val="00CF3DA8"/>
    <w:rsid w:val="00D103EE"/>
    <w:rsid w:val="00D77348"/>
    <w:rsid w:val="00E50A04"/>
    <w:rsid w:val="00E665CE"/>
    <w:rsid w:val="00E935D1"/>
    <w:rsid w:val="00EB5FA0"/>
    <w:rsid w:val="00EC252C"/>
    <w:rsid w:val="00EC634D"/>
    <w:rsid w:val="00ED3F01"/>
    <w:rsid w:val="00F8419D"/>
    <w:rsid w:val="00FA0EAE"/>
    <w:rsid w:val="00FE3F30"/>
    <w:rsid w:val="00FF7255"/>
    <w:rsid w:val="1C43E586"/>
    <w:rsid w:val="320A72E9"/>
    <w:rsid w:val="4CA2138F"/>
    <w:rsid w:val="66400EB3"/>
    <w:rsid w:val="770B4609"/>
    <w:rsid w:val="7AA4A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A1621-677E-4131-8978-1BDBA6C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522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Jennifer</dc:creator>
  <cp:keywords/>
  <dc:description/>
  <cp:lastModifiedBy>Young, Jennifer</cp:lastModifiedBy>
  <cp:revision>11</cp:revision>
  <dcterms:created xsi:type="dcterms:W3CDTF">2020-12-31T20:48:00Z</dcterms:created>
  <dcterms:modified xsi:type="dcterms:W3CDTF">2021-01-04T16:52:00Z</dcterms:modified>
</cp:coreProperties>
</file>